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112" w:rsidRPr="0097086A" w:rsidRDefault="005E0112" w:rsidP="00E56A42">
      <w:pPr>
        <w:jc w:val="center"/>
        <w:rPr>
          <w:rStyle w:val="textstyle11"/>
          <w:rFonts w:asciiTheme="minorHAnsi" w:hAnsiTheme="minorHAnsi" w:cstheme="minorHAnsi"/>
          <w:b/>
          <w:sz w:val="28"/>
          <w:szCs w:val="28"/>
        </w:rPr>
      </w:pPr>
      <w:r w:rsidRPr="0097086A">
        <w:rPr>
          <w:rStyle w:val="textstyle11"/>
          <w:rFonts w:asciiTheme="minorHAnsi" w:hAnsiTheme="minorHAnsi" w:cstheme="minorHAnsi"/>
          <w:b/>
          <w:sz w:val="28"/>
          <w:szCs w:val="28"/>
        </w:rPr>
        <w:t>201</w:t>
      </w:r>
      <w:r w:rsidR="00721E33">
        <w:rPr>
          <w:rStyle w:val="textstyle11"/>
          <w:rFonts w:asciiTheme="minorHAnsi" w:hAnsiTheme="minorHAnsi" w:cstheme="minorHAnsi"/>
          <w:b/>
          <w:sz w:val="28"/>
          <w:szCs w:val="28"/>
        </w:rPr>
        <w:t>9</w:t>
      </w:r>
      <w:r w:rsidRPr="0097086A">
        <w:rPr>
          <w:rStyle w:val="textstyle11"/>
          <w:rFonts w:asciiTheme="minorHAnsi" w:hAnsiTheme="minorHAnsi" w:cstheme="minorHAnsi"/>
          <w:b/>
          <w:sz w:val="28"/>
          <w:szCs w:val="28"/>
        </w:rPr>
        <w:t xml:space="preserve"> NMAC Grants</w:t>
      </w:r>
    </w:p>
    <w:p w:rsidR="005E0112" w:rsidRPr="0097086A" w:rsidRDefault="005E0112">
      <w:pPr>
        <w:rPr>
          <w:rStyle w:val="textstyle11"/>
          <w:rFonts w:asciiTheme="minorHAnsi" w:hAnsiTheme="minorHAnsi" w:cstheme="minorHAnsi"/>
        </w:rPr>
      </w:pPr>
    </w:p>
    <w:p w:rsidR="005E0112" w:rsidRPr="0097086A" w:rsidRDefault="005E0112">
      <w:pPr>
        <w:rPr>
          <w:rStyle w:val="textstyle11"/>
          <w:rFonts w:asciiTheme="minorHAnsi" w:hAnsiTheme="minorHAnsi" w:cstheme="minorHAnsi"/>
          <w:sz w:val="24"/>
          <w:szCs w:val="24"/>
        </w:rPr>
      </w:pPr>
      <w:r w:rsidRPr="0097086A">
        <w:rPr>
          <w:rStyle w:val="textstyle11"/>
          <w:rFonts w:asciiTheme="minorHAnsi" w:hAnsiTheme="minorHAnsi" w:cstheme="minorHAnsi"/>
          <w:sz w:val="24"/>
          <w:szCs w:val="24"/>
        </w:rPr>
        <w:t xml:space="preserve">The NMAC Grants Program, begun in the late 1990s, was established to provide much needed funding for out-of-pocket research, preservation efforts, travel, or publication expenses directly related to the mission and purposes of the Council. </w:t>
      </w:r>
      <w:r w:rsidR="005A6117" w:rsidRPr="0097086A">
        <w:rPr>
          <w:rStyle w:val="textstyle11"/>
          <w:rFonts w:asciiTheme="minorHAnsi" w:hAnsiTheme="minorHAnsi" w:cstheme="minorHAnsi"/>
          <w:sz w:val="24"/>
          <w:szCs w:val="24"/>
        </w:rPr>
        <w:t xml:space="preserve"> </w:t>
      </w:r>
      <w:r w:rsidRPr="0097086A">
        <w:rPr>
          <w:rStyle w:val="textstyle11"/>
          <w:rFonts w:asciiTheme="minorHAnsi" w:hAnsiTheme="minorHAnsi" w:cstheme="minorHAnsi"/>
          <w:sz w:val="24"/>
          <w:szCs w:val="24"/>
        </w:rPr>
        <w:t xml:space="preserve">Grant requests specifically targeting New Mexico archaeology are given first priority. Since its inception, this successful program has </w:t>
      </w:r>
      <w:r w:rsidR="00E61D5C">
        <w:rPr>
          <w:rStyle w:val="textstyle11"/>
          <w:rFonts w:asciiTheme="minorHAnsi" w:hAnsiTheme="minorHAnsi" w:cstheme="minorHAnsi"/>
          <w:sz w:val="24"/>
          <w:szCs w:val="24"/>
        </w:rPr>
        <w:t>awarded</w:t>
      </w:r>
      <w:r w:rsidRPr="0097086A">
        <w:rPr>
          <w:rStyle w:val="textstyle11"/>
          <w:rFonts w:asciiTheme="minorHAnsi" w:hAnsiTheme="minorHAnsi" w:cstheme="minorHAnsi"/>
          <w:sz w:val="24"/>
          <w:szCs w:val="24"/>
        </w:rPr>
        <w:t xml:space="preserve"> over $</w:t>
      </w:r>
      <w:r w:rsidR="00E61D5C">
        <w:rPr>
          <w:rStyle w:val="textstyle11"/>
          <w:rFonts w:asciiTheme="minorHAnsi" w:hAnsiTheme="minorHAnsi" w:cstheme="minorHAnsi"/>
          <w:sz w:val="24"/>
          <w:szCs w:val="24"/>
        </w:rPr>
        <w:t>40,000</w:t>
      </w:r>
      <w:r w:rsidRPr="0097086A">
        <w:rPr>
          <w:rStyle w:val="textstyle11"/>
          <w:rFonts w:asciiTheme="minorHAnsi" w:hAnsiTheme="minorHAnsi" w:cstheme="minorHAnsi"/>
          <w:sz w:val="24"/>
          <w:szCs w:val="24"/>
        </w:rPr>
        <w:t xml:space="preserve"> to worthy causes. A few examples include: </w:t>
      </w:r>
    </w:p>
    <w:p w:rsidR="005E0112" w:rsidRPr="0097086A" w:rsidRDefault="005E0112">
      <w:pPr>
        <w:rPr>
          <w:rStyle w:val="textstyle11"/>
          <w:rFonts w:asciiTheme="minorHAnsi" w:hAnsiTheme="minorHAnsi" w:cstheme="minorHAnsi"/>
          <w:sz w:val="24"/>
          <w:szCs w:val="24"/>
        </w:rPr>
      </w:pPr>
    </w:p>
    <w:p w:rsidR="00955622" w:rsidRPr="0097086A" w:rsidRDefault="00955622" w:rsidP="007E6A6C">
      <w:pPr>
        <w:numPr>
          <w:ilvl w:val="0"/>
          <w:numId w:val="7"/>
        </w:numPr>
        <w:rPr>
          <w:rStyle w:val="textstyle11"/>
          <w:rFonts w:asciiTheme="minorHAnsi" w:hAnsiTheme="minorHAnsi" w:cstheme="minorHAnsi"/>
          <w:sz w:val="24"/>
          <w:szCs w:val="24"/>
        </w:rPr>
      </w:pPr>
      <w:r w:rsidRPr="0097086A">
        <w:rPr>
          <w:rStyle w:val="textstyle11"/>
          <w:rFonts w:asciiTheme="minorHAnsi" w:hAnsiTheme="minorHAnsi" w:cstheme="minorHAnsi"/>
          <w:sz w:val="24"/>
          <w:szCs w:val="24"/>
        </w:rPr>
        <w:t>Investigations of radiation exposure by prehistoric peoples of northern NM</w:t>
      </w:r>
    </w:p>
    <w:p w:rsidR="005E0112" w:rsidRPr="0097086A" w:rsidRDefault="005E0112" w:rsidP="007E6A6C">
      <w:pPr>
        <w:numPr>
          <w:ilvl w:val="0"/>
          <w:numId w:val="7"/>
        </w:numPr>
        <w:rPr>
          <w:rStyle w:val="textstyle11"/>
          <w:rFonts w:asciiTheme="minorHAnsi" w:hAnsiTheme="minorHAnsi" w:cstheme="minorHAnsi"/>
          <w:sz w:val="24"/>
          <w:szCs w:val="24"/>
        </w:rPr>
      </w:pPr>
      <w:r w:rsidRPr="0097086A">
        <w:rPr>
          <w:rStyle w:val="textstyle11"/>
          <w:rFonts w:asciiTheme="minorHAnsi" w:hAnsiTheme="minorHAnsi" w:cstheme="minorHAnsi"/>
          <w:sz w:val="24"/>
          <w:szCs w:val="24"/>
        </w:rPr>
        <w:t xml:space="preserve">INAA of </w:t>
      </w:r>
      <w:proofErr w:type="spellStart"/>
      <w:r w:rsidRPr="0097086A">
        <w:rPr>
          <w:rStyle w:val="textstyle11"/>
          <w:rFonts w:asciiTheme="minorHAnsi" w:hAnsiTheme="minorHAnsi" w:cstheme="minorHAnsi"/>
          <w:sz w:val="24"/>
          <w:szCs w:val="24"/>
        </w:rPr>
        <w:t>Chuska</w:t>
      </w:r>
      <w:proofErr w:type="spellEnd"/>
      <w:r w:rsidRPr="0097086A">
        <w:rPr>
          <w:rStyle w:val="textstyle11"/>
          <w:rFonts w:asciiTheme="minorHAnsi" w:hAnsiTheme="minorHAnsi" w:cstheme="minorHAnsi"/>
          <w:sz w:val="24"/>
          <w:szCs w:val="24"/>
        </w:rPr>
        <w:t xml:space="preserve"> Gray Ware ceramics consumed in Chaco Canyon</w:t>
      </w:r>
    </w:p>
    <w:p w:rsidR="005E0112" w:rsidRPr="0097086A" w:rsidRDefault="005E0112" w:rsidP="006B28F8">
      <w:pPr>
        <w:numPr>
          <w:ilvl w:val="0"/>
          <w:numId w:val="7"/>
        </w:numPr>
        <w:rPr>
          <w:rStyle w:val="textstyle11"/>
          <w:rFonts w:asciiTheme="minorHAnsi" w:hAnsiTheme="minorHAnsi" w:cstheme="minorHAnsi"/>
          <w:sz w:val="24"/>
          <w:szCs w:val="24"/>
        </w:rPr>
      </w:pPr>
      <w:r w:rsidRPr="0097086A">
        <w:rPr>
          <w:rStyle w:val="textstyle11"/>
          <w:rFonts w:asciiTheme="minorHAnsi" w:hAnsiTheme="minorHAnsi" w:cstheme="minorHAnsi"/>
          <w:sz w:val="24"/>
          <w:szCs w:val="24"/>
        </w:rPr>
        <w:t>Obsidian procurement at Zuni Pueblo</w:t>
      </w:r>
    </w:p>
    <w:p w:rsidR="005E0112" w:rsidRPr="0097086A" w:rsidRDefault="005E0112" w:rsidP="006B28F8">
      <w:pPr>
        <w:numPr>
          <w:ilvl w:val="0"/>
          <w:numId w:val="7"/>
        </w:numPr>
        <w:rPr>
          <w:rStyle w:val="textstyle11"/>
          <w:rFonts w:asciiTheme="minorHAnsi" w:hAnsiTheme="minorHAnsi" w:cstheme="minorHAnsi"/>
          <w:sz w:val="24"/>
          <w:szCs w:val="24"/>
        </w:rPr>
      </w:pPr>
      <w:r w:rsidRPr="0097086A">
        <w:rPr>
          <w:rStyle w:val="textstyle11"/>
          <w:rFonts w:asciiTheme="minorHAnsi" w:hAnsiTheme="minorHAnsi" w:cstheme="minorHAnsi"/>
          <w:sz w:val="24"/>
          <w:szCs w:val="24"/>
        </w:rPr>
        <w:t>AMS dating of atlatls in the MIAC collections</w:t>
      </w:r>
      <w:bookmarkStart w:id="0" w:name="_GoBack"/>
      <w:bookmarkEnd w:id="0"/>
    </w:p>
    <w:p w:rsidR="005E0112" w:rsidRPr="0097086A" w:rsidRDefault="005E0112" w:rsidP="006B28F8">
      <w:pPr>
        <w:numPr>
          <w:ilvl w:val="0"/>
          <w:numId w:val="7"/>
        </w:numPr>
        <w:rPr>
          <w:rStyle w:val="textstyle11"/>
          <w:rFonts w:asciiTheme="minorHAnsi" w:hAnsiTheme="minorHAnsi" w:cstheme="minorHAnsi"/>
          <w:sz w:val="24"/>
          <w:szCs w:val="24"/>
        </w:rPr>
      </w:pPr>
      <w:r w:rsidRPr="0097086A">
        <w:rPr>
          <w:rStyle w:val="textstyle11"/>
          <w:rFonts w:asciiTheme="minorHAnsi" w:hAnsiTheme="minorHAnsi" w:cstheme="minorHAnsi"/>
          <w:sz w:val="24"/>
          <w:szCs w:val="24"/>
        </w:rPr>
        <w:t>Petrographic analysis of sherds from Plaza Montoya Pueblo</w:t>
      </w:r>
    </w:p>
    <w:p w:rsidR="005E0112" w:rsidRPr="0097086A" w:rsidRDefault="005E0112" w:rsidP="006B28F8">
      <w:pPr>
        <w:numPr>
          <w:ilvl w:val="0"/>
          <w:numId w:val="7"/>
        </w:numPr>
        <w:rPr>
          <w:rStyle w:val="textstyle11"/>
          <w:rFonts w:asciiTheme="minorHAnsi" w:hAnsiTheme="minorHAnsi" w:cstheme="minorHAnsi"/>
          <w:sz w:val="24"/>
          <w:szCs w:val="24"/>
        </w:rPr>
      </w:pPr>
      <w:r w:rsidRPr="0097086A">
        <w:rPr>
          <w:rStyle w:val="textstyle11"/>
          <w:rFonts w:asciiTheme="minorHAnsi" w:hAnsiTheme="minorHAnsi" w:cstheme="minorHAnsi"/>
          <w:sz w:val="24"/>
          <w:szCs w:val="24"/>
        </w:rPr>
        <w:t>INAA on sherds from Chaco Canyon and the San Juan Basin</w:t>
      </w:r>
    </w:p>
    <w:p w:rsidR="005E0112" w:rsidRPr="0097086A" w:rsidRDefault="005E0112" w:rsidP="006B28F8">
      <w:pPr>
        <w:numPr>
          <w:ilvl w:val="0"/>
          <w:numId w:val="7"/>
        </w:numPr>
        <w:rPr>
          <w:rStyle w:val="textstyle11"/>
          <w:rFonts w:asciiTheme="minorHAnsi" w:hAnsiTheme="minorHAnsi" w:cstheme="minorHAnsi"/>
          <w:sz w:val="24"/>
          <w:szCs w:val="24"/>
        </w:rPr>
      </w:pPr>
      <w:r w:rsidRPr="0097086A">
        <w:rPr>
          <w:rStyle w:val="textstyle11"/>
          <w:rFonts w:asciiTheme="minorHAnsi" w:hAnsiTheme="minorHAnsi" w:cstheme="minorHAnsi"/>
          <w:sz w:val="24"/>
          <w:szCs w:val="24"/>
        </w:rPr>
        <w:t>Publication assistance for Thirty-Five Years of Archaeological Research at Salmon Ruins</w:t>
      </w:r>
    </w:p>
    <w:p w:rsidR="005E0112" w:rsidRPr="0097086A" w:rsidRDefault="005E0112" w:rsidP="006B28F8">
      <w:pPr>
        <w:numPr>
          <w:ilvl w:val="0"/>
          <w:numId w:val="7"/>
        </w:numPr>
        <w:rPr>
          <w:rStyle w:val="textstyle11"/>
          <w:rFonts w:asciiTheme="minorHAnsi" w:hAnsiTheme="minorHAnsi" w:cstheme="minorHAnsi"/>
          <w:sz w:val="24"/>
          <w:szCs w:val="24"/>
        </w:rPr>
      </w:pPr>
      <w:r w:rsidRPr="0097086A">
        <w:rPr>
          <w:rStyle w:val="textstyle11"/>
          <w:rFonts w:asciiTheme="minorHAnsi" w:hAnsiTheme="minorHAnsi" w:cstheme="minorHAnsi"/>
          <w:sz w:val="24"/>
          <w:szCs w:val="24"/>
        </w:rPr>
        <w:t>Dendrochronology studies on culturally modified trees</w:t>
      </w:r>
    </w:p>
    <w:p w:rsidR="005E0112" w:rsidRPr="0097086A" w:rsidRDefault="005E0112" w:rsidP="006B28F8">
      <w:pPr>
        <w:numPr>
          <w:ilvl w:val="0"/>
          <w:numId w:val="7"/>
        </w:numPr>
        <w:rPr>
          <w:rStyle w:val="textstyle11"/>
          <w:rFonts w:asciiTheme="minorHAnsi" w:hAnsiTheme="minorHAnsi" w:cstheme="minorHAnsi"/>
          <w:sz w:val="24"/>
          <w:szCs w:val="24"/>
        </w:rPr>
      </w:pPr>
      <w:r w:rsidRPr="0097086A">
        <w:rPr>
          <w:rStyle w:val="textstyle11"/>
          <w:rFonts w:asciiTheme="minorHAnsi" w:hAnsiTheme="minorHAnsi" w:cstheme="minorHAnsi"/>
          <w:sz w:val="24"/>
          <w:szCs w:val="24"/>
        </w:rPr>
        <w:t>Travel assistance to research Blackwater Draw projectile points housed in Texas</w:t>
      </w:r>
    </w:p>
    <w:p w:rsidR="005E0112" w:rsidRPr="0097086A" w:rsidRDefault="005E0112" w:rsidP="006B28F8">
      <w:pPr>
        <w:numPr>
          <w:ilvl w:val="0"/>
          <w:numId w:val="7"/>
        </w:numPr>
        <w:rPr>
          <w:rStyle w:val="textstyle11"/>
          <w:rFonts w:asciiTheme="minorHAnsi" w:hAnsiTheme="minorHAnsi" w:cstheme="minorHAnsi"/>
          <w:sz w:val="24"/>
          <w:szCs w:val="24"/>
        </w:rPr>
      </w:pPr>
      <w:r w:rsidRPr="0097086A">
        <w:rPr>
          <w:rStyle w:val="textstyle11"/>
          <w:rFonts w:asciiTheme="minorHAnsi" w:hAnsiTheme="minorHAnsi" w:cstheme="minorHAnsi"/>
          <w:sz w:val="24"/>
          <w:szCs w:val="24"/>
        </w:rPr>
        <w:t xml:space="preserve">Lead isotope analysis for </w:t>
      </w:r>
      <w:proofErr w:type="spellStart"/>
      <w:r w:rsidRPr="0097086A">
        <w:rPr>
          <w:rStyle w:val="textstyle11"/>
          <w:rFonts w:asciiTheme="minorHAnsi" w:hAnsiTheme="minorHAnsi" w:cstheme="minorHAnsi"/>
          <w:sz w:val="24"/>
          <w:szCs w:val="24"/>
        </w:rPr>
        <w:t>glazeware</w:t>
      </w:r>
      <w:proofErr w:type="spellEnd"/>
      <w:r w:rsidRPr="0097086A">
        <w:rPr>
          <w:rStyle w:val="textstyle11"/>
          <w:rFonts w:asciiTheme="minorHAnsi" w:hAnsiTheme="minorHAnsi" w:cstheme="minorHAnsi"/>
          <w:sz w:val="24"/>
          <w:szCs w:val="24"/>
        </w:rPr>
        <w:t xml:space="preserve"> ceramics on the </w:t>
      </w:r>
      <w:proofErr w:type="spellStart"/>
      <w:r w:rsidRPr="0097086A">
        <w:rPr>
          <w:rStyle w:val="textstyle11"/>
          <w:rFonts w:asciiTheme="minorHAnsi" w:hAnsiTheme="minorHAnsi" w:cstheme="minorHAnsi"/>
          <w:sz w:val="24"/>
          <w:szCs w:val="24"/>
        </w:rPr>
        <w:t>Pajarito</w:t>
      </w:r>
      <w:proofErr w:type="spellEnd"/>
      <w:r w:rsidRPr="0097086A">
        <w:rPr>
          <w:rStyle w:val="textstyle11"/>
          <w:rFonts w:asciiTheme="minorHAnsi" w:hAnsiTheme="minorHAnsi" w:cstheme="minorHAnsi"/>
          <w:sz w:val="24"/>
          <w:szCs w:val="24"/>
        </w:rPr>
        <w:t xml:space="preserve"> Plateau</w:t>
      </w:r>
    </w:p>
    <w:p w:rsidR="005E0112" w:rsidRPr="0097086A" w:rsidRDefault="005E0112" w:rsidP="006B28F8">
      <w:pPr>
        <w:numPr>
          <w:ilvl w:val="0"/>
          <w:numId w:val="7"/>
        </w:numPr>
        <w:rPr>
          <w:rStyle w:val="textstyle11"/>
          <w:rFonts w:asciiTheme="minorHAnsi" w:hAnsiTheme="minorHAnsi" w:cstheme="minorHAnsi"/>
          <w:sz w:val="24"/>
          <w:szCs w:val="24"/>
        </w:rPr>
      </w:pPr>
      <w:r w:rsidRPr="0097086A">
        <w:rPr>
          <w:rStyle w:val="textstyle11"/>
          <w:rFonts w:asciiTheme="minorHAnsi" w:hAnsiTheme="minorHAnsi" w:cstheme="minorHAnsi"/>
          <w:sz w:val="24"/>
          <w:szCs w:val="24"/>
        </w:rPr>
        <w:t>Residue analysis of White Mountain Red and Smudged Wares</w:t>
      </w:r>
    </w:p>
    <w:p w:rsidR="005E0112" w:rsidRPr="0097086A" w:rsidRDefault="005E0112" w:rsidP="006B28F8">
      <w:pPr>
        <w:numPr>
          <w:ilvl w:val="0"/>
          <w:numId w:val="7"/>
        </w:numPr>
        <w:rPr>
          <w:rStyle w:val="textstyle11"/>
          <w:rFonts w:asciiTheme="minorHAnsi" w:hAnsiTheme="minorHAnsi" w:cstheme="minorHAnsi"/>
          <w:sz w:val="24"/>
          <w:szCs w:val="24"/>
        </w:rPr>
      </w:pPr>
      <w:r w:rsidRPr="0097086A">
        <w:rPr>
          <w:rStyle w:val="textstyle11"/>
          <w:rFonts w:asciiTheme="minorHAnsi" w:hAnsiTheme="minorHAnsi" w:cstheme="minorHAnsi"/>
          <w:sz w:val="24"/>
          <w:szCs w:val="24"/>
        </w:rPr>
        <w:t>Canada Alamosa ceramic studies</w:t>
      </w:r>
    </w:p>
    <w:p w:rsidR="00607F1D" w:rsidRDefault="005E0112" w:rsidP="00607F1D">
      <w:pPr>
        <w:numPr>
          <w:ilvl w:val="0"/>
          <w:numId w:val="7"/>
        </w:numPr>
        <w:rPr>
          <w:rStyle w:val="textstyle11"/>
          <w:rFonts w:asciiTheme="minorHAnsi" w:hAnsiTheme="minorHAnsi" w:cstheme="minorHAnsi"/>
          <w:sz w:val="24"/>
          <w:szCs w:val="24"/>
        </w:rPr>
      </w:pPr>
      <w:r w:rsidRPr="0097086A">
        <w:rPr>
          <w:rStyle w:val="textstyle11"/>
          <w:rFonts w:asciiTheme="minorHAnsi" w:hAnsiTheme="minorHAnsi" w:cstheme="minorHAnsi"/>
          <w:sz w:val="24"/>
          <w:szCs w:val="24"/>
        </w:rPr>
        <w:t>Faunal analysis for Chamisal Pueblo</w:t>
      </w:r>
    </w:p>
    <w:p w:rsidR="00721E33" w:rsidRPr="00607F1D" w:rsidRDefault="00721E33" w:rsidP="00607F1D">
      <w:pPr>
        <w:numPr>
          <w:ilvl w:val="0"/>
          <w:numId w:val="7"/>
        </w:numPr>
        <w:rPr>
          <w:rStyle w:val="textstyle11"/>
          <w:rFonts w:asciiTheme="minorHAnsi" w:hAnsiTheme="minorHAnsi" w:cstheme="minorHAnsi"/>
          <w:sz w:val="24"/>
          <w:szCs w:val="24"/>
        </w:rPr>
      </w:pPr>
      <w:r>
        <w:rPr>
          <w:rStyle w:val="textstyle11"/>
          <w:rFonts w:asciiTheme="minorHAnsi" w:hAnsiTheme="minorHAnsi" w:cstheme="minorHAnsi"/>
          <w:sz w:val="24"/>
          <w:szCs w:val="24"/>
        </w:rPr>
        <w:t xml:space="preserve">Mitochondrial DNA and bone isotope analysis of turkey bones from the </w:t>
      </w:r>
      <w:proofErr w:type="spellStart"/>
      <w:r>
        <w:rPr>
          <w:rStyle w:val="textstyle11"/>
          <w:rFonts w:asciiTheme="minorHAnsi" w:hAnsiTheme="minorHAnsi" w:cstheme="minorHAnsi"/>
          <w:sz w:val="24"/>
          <w:szCs w:val="24"/>
        </w:rPr>
        <w:t>Mimbres</w:t>
      </w:r>
      <w:proofErr w:type="spellEnd"/>
      <w:r>
        <w:rPr>
          <w:rStyle w:val="textstyle11"/>
          <w:rFonts w:asciiTheme="minorHAnsi" w:hAnsiTheme="minorHAnsi" w:cstheme="minorHAnsi"/>
          <w:sz w:val="24"/>
          <w:szCs w:val="24"/>
        </w:rPr>
        <w:t xml:space="preserve"> Valley</w:t>
      </w:r>
    </w:p>
    <w:p w:rsidR="005E0112" w:rsidRPr="0097086A" w:rsidRDefault="005E0112" w:rsidP="006B28F8">
      <w:pPr>
        <w:rPr>
          <w:rStyle w:val="textstyle11"/>
          <w:rFonts w:asciiTheme="minorHAnsi" w:hAnsiTheme="minorHAnsi" w:cstheme="minorHAnsi"/>
          <w:sz w:val="24"/>
          <w:szCs w:val="24"/>
        </w:rPr>
      </w:pPr>
    </w:p>
    <w:p w:rsidR="005E0112" w:rsidRPr="0097086A" w:rsidRDefault="00607F1D">
      <w:pPr>
        <w:rPr>
          <w:rFonts w:asciiTheme="minorHAnsi" w:hAnsiTheme="minorHAnsi" w:cstheme="minorHAnsi"/>
        </w:rPr>
      </w:pPr>
      <w:r>
        <w:rPr>
          <w:rStyle w:val="textstyle11"/>
          <w:rFonts w:asciiTheme="minorHAnsi" w:hAnsiTheme="minorHAnsi" w:cstheme="minorHAnsi"/>
          <w:sz w:val="24"/>
          <w:szCs w:val="24"/>
        </w:rPr>
        <w:t>In 2019</w:t>
      </w:r>
      <w:r w:rsidR="0038034C" w:rsidRPr="0097086A">
        <w:rPr>
          <w:rStyle w:val="textstyle11"/>
          <w:rFonts w:asciiTheme="minorHAnsi" w:hAnsiTheme="minorHAnsi" w:cstheme="minorHAnsi"/>
          <w:sz w:val="24"/>
          <w:szCs w:val="24"/>
        </w:rPr>
        <w:t>, up to $</w:t>
      </w:r>
      <w:r w:rsidR="00705FBB">
        <w:rPr>
          <w:rStyle w:val="textstyle11"/>
          <w:rFonts w:asciiTheme="minorHAnsi" w:hAnsiTheme="minorHAnsi" w:cstheme="minorHAnsi"/>
          <w:sz w:val="24"/>
          <w:szCs w:val="24"/>
        </w:rPr>
        <w:t xml:space="preserve">3000 </w:t>
      </w:r>
      <w:r w:rsidR="0038034C" w:rsidRPr="0097086A">
        <w:rPr>
          <w:rStyle w:val="textstyle11"/>
          <w:rFonts w:asciiTheme="minorHAnsi" w:hAnsiTheme="minorHAnsi" w:cstheme="minorHAnsi"/>
          <w:sz w:val="24"/>
          <w:szCs w:val="24"/>
        </w:rPr>
        <w:t xml:space="preserve">will be available for statewide distribution.  </w:t>
      </w:r>
      <w:r w:rsidR="007E6A6C" w:rsidRPr="0097086A">
        <w:rPr>
          <w:rStyle w:val="textstyle11"/>
          <w:rFonts w:asciiTheme="minorHAnsi" w:hAnsiTheme="minorHAnsi" w:cstheme="minorHAnsi"/>
          <w:sz w:val="24"/>
          <w:szCs w:val="24"/>
        </w:rPr>
        <w:t xml:space="preserve">This fund is tied to earnings from NMAC workshop fees and investments.  </w:t>
      </w:r>
      <w:r w:rsidR="005E0112" w:rsidRPr="0097086A">
        <w:rPr>
          <w:rFonts w:asciiTheme="minorHAnsi" w:hAnsiTheme="minorHAnsi" w:cstheme="minorHAnsi"/>
          <w:color w:val="000000"/>
        </w:rPr>
        <w:t>T</w:t>
      </w:r>
      <w:r w:rsidR="005E0112" w:rsidRPr="0097086A">
        <w:rPr>
          <w:rStyle w:val="textstyle11"/>
          <w:rFonts w:asciiTheme="minorHAnsi" w:hAnsiTheme="minorHAnsi" w:cstheme="minorHAnsi"/>
          <w:sz w:val="24"/>
          <w:szCs w:val="24"/>
        </w:rPr>
        <w:t xml:space="preserve">he NMAC Grant Committee will review all applications received on or before </w:t>
      </w:r>
      <w:r w:rsidR="00721E33">
        <w:rPr>
          <w:rStyle w:val="textstyle11"/>
          <w:rFonts w:asciiTheme="minorHAnsi" w:hAnsiTheme="minorHAnsi" w:cstheme="minorHAnsi"/>
          <w:b/>
          <w:sz w:val="24"/>
          <w:szCs w:val="24"/>
        </w:rPr>
        <w:t>April 19, 2019</w:t>
      </w:r>
      <w:r w:rsidR="003A1BFB">
        <w:rPr>
          <w:rStyle w:val="textstyle11"/>
          <w:rFonts w:asciiTheme="minorHAnsi" w:hAnsiTheme="minorHAnsi" w:cstheme="minorHAnsi"/>
          <w:sz w:val="24"/>
          <w:szCs w:val="24"/>
        </w:rPr>
        <w:t xml:space="preserve">, and notify submitters by </w:t>
      </w:r>
      <w:r w:rsidR="00721E33">
        <w:rPr>
          <w:rStyle w:val="textstyle11"/>
          <w:rFonts w:asciiTheme="minorHAnsi" w:hAnsiTheme="minorHAnsi" w:cstheme="minorHAnsi"/>
          <w:b/>
          <w:sz w:val="24"/>
          <w:szCs w:val="24"/>
        </w:rPr>
        <w:t>May 17, 2019</w:t>
      </w:r>
      <w:r w:rsidR="005E0112" w:rsidRPr="0097086A">
        <w:rPr>
          <w:rStyle w:val="textstyle11"/>
          <w:rFonts w:asciiTheme="minorHAnsi" w:hAnsiTheme="minorHAnsi" w:cstheme="minorHAnsi"/>
          <w:sz w:val="24"/>
          <w:szCs w:val="24"/>
        </w:rPr>
        <w:t xml:space="preserve">.  </w:t>
      </w:r>
      <w:r w:rsidR="00361D8A" w:rsidRPr="00721E33">
        <w:rPr>
          <w:rStyle w:val="textstyle11"/>
          <w:rFonts w:asciiTheme="minorHAnsi" w:hAnsiTheme="minorHAnsi" w:cstheme="minorHAnsi"/>
          <w:b/>
          <w:sz w:val="24"/>
          <w:szCs w:val="24"/>
        </w:rPr>
        <w:t>Priority will be given to</w:t>
      </w:r>
      <w:r w:rsidR="005E0112" w:rsidRPr="00721E33">
        <w:rPr>
          <w:rStyle w:val="textstyle11"/>
          <w:rFonts w:asciiTheme="minorHAnsi" w:hAnsiTheme="minorHAnsi" w:cstheme="minorHAnsi"/>
          <w:b/>
          <w:sz w:val="24"/>
          <w:szCs w:val="24"/>
        </w:rPr>
        <w:t xml:space="preserve"> NMAC members</w:t>
      </w:r>
      <w:r w:rsidR="005E0112" w:rsidRPr="0097086A">
        <w:rPr>
          <w:rStyle w:val="textstyle11"/>
          <w:rFonts w:asciiTheme="minorHAnsi" w:hAnsiTheme="minorHAnsi" w:cstheme="minorHAnsi"/>
          <w:sz w:val="24"/>
          <w:szCs w:val="24"/>
        </w:rPr>
        <w:t xml:space="preserve">.  NMAC does not directly fund salaries but would cover volunteer expenses.  Individual grants may be made for all or a portion of the total amount available.  Applications will be considered and amounts will be awarded at the sole discretion of the NMAC Grants Committee.  </w:t>
      </w:r>
      <w:r w:rsidR="006D6DC4" w:rsidRPr="0097086A">
        <w:rPr>
          <w:rStyle w:val="textstyle11"/>
          <w:rFonts w:asciiTheme="minorHAnsi" w:hAnsiTheme="minorHAnsi" w:cstheme="minorHAnsi"/>
          <w:sz w:val="24"/>
          <w:szCs w:val="24"/>
        </w:rPr>
        <w:t xml:space="preserve">This volunteer committee is made up of </w:t>
      </w:r>
      <w:r w:rsidR="005340A3" w:rsidRPr="0097086A">
        <w:rPr>
          <w:rStyle w:val="textstyle11"/>
          <w:rFonts w:asciiTheme="minorHAnsi" w:hAnsiTheme="minorHAnsi" w:cstheme="minorHAnsi"/>
          <w:sz w:val="24"/>
          <w:szCs w:val="24"/>
        </w:rPr>
        <w:t xml:space="preserve">five </w:t>
      </w:r>
      <w:r w:rsidR="006D6DC4" w:rsidRPr="0097086A">
        <w:rPr>
          <w:rStyle w:val="textstyle11"/>
          <w:rFonts w:asciiTheme="minorHAnsi" w:hAnsiTheme="minorHAnsi" w:cstheme="minorHAnsi"/>
          <w:sz w:val="24"/>
          <w:szCs w:val="24"/>
        </w:rPr>
        <w:t xml:space="preserve">NMAC members with varied professional interests and from all portions of the state.  </w:t>
      </w:r>
      <w:r w:rsidR="005E0112" w:rsidRPr="0097086A">
        <w:rPr>
          <w:rStyle w:val="textstyle11"/>
          <w:rFonts w:asciiTheme="minorHAnsi" w:hAnsiTheme="minorHAnsi" w:cstheme="minorHAnsi"/>
          <w:sz w:val="24"/>
          <w:szCs w:val="24"/>
        </w:rPr>
        <w:t>NMAC grant funds are disbursed up to the amount of the award upon receipt of bills, invoices, or proof of payment.  Proposals should be in the form of application letters (</w:t>
      </w:r>
      <w:r w:rsidR="005E0112" w:rsidRPr="0097086A">
        <w:rPr>
          <w:rStyle w:val="textstyle11"/>
          <w:rFonts w:asciiTheme="minorHAnsi" w:hAnsiTheme="minorHAnsi" w:cstheme="minorHAnsi"/>
          <w:i/>
          <w:sz w:val="24"/>
          <w:szCs w:val="24"/>
        </w:rPr>
        <w:t>no more than three pages if possible</w:t>
      </w:r>
      <w:r w:rsidR="005E0112" w:rsidRPr="0097086A">
        <w:rPr>
          <w:rStyle w:val="textstyle11"/>
          <w:rFonts w:asciiTheme="minorHAnsi" w:hAnsiTheme="minorHAnsi" w:cstheme="minorHAnsi"/>
          <w:sz w:val="24"/>
          <w:szCs w:val="24"/>
        </w:rPr>
        <w:t>), although supplemental information and articles are welcomed. Student applications should be endorsed by a faculty member.  Send requests and supporting documents (brief vita, authorization of landowner/ interested parties, etc.) to the Grants Committee Chair via email at</w:t>
      </w:r>
      <w:r w:rsidR="001D74D0">
        <w:rPr>
          <w:rStyle w:val="textstyle11"/>
          <w:rFonts w:asciiTheme="minorHAnsi" w:hAnsiTheme="minorHAnsi" w:cstheme="minorHAnsi"/>
          <w:sz w:val="24"/>
          <w:szCs w:val="24"/>
        </w:rPr>
        <w:t xml:space="preserve"> </w:t>
      </w:r>
      <w:r w:rsidR="001D74D0" w:rsidRPr="00A21EF1">
        <w:rPr>
          <w:rStyle w:val="textstyle11"/>
          <w:rFonts w:asciiTheme="minorHAnsi" w:hAnsiTheme="minorHAnsi" w:cstheme="minorHAnsi"/>
          <w:b/>
          <w:sz w:val="24"/>
          <w:szCs w:val="24"/>
        </w:rPr>
        <w:t>pleckman@sricrm.com</w:t>
      </w:r>
      <w:r w:rsidR="006D6DC4" w:rsidRPr="0097086A">
        <w:rPr>
          <w:rStyle w:val="textstyle11"/>
          <w:rFonts w:asciiTheme="minorHAnsi" w:hAnsiTheme="minorHAnsi" w:cstheme="minorHAnsi"/>
          <w:sz w:val="24"/>
          <w:szCs w:val="24"/>
        </w:rPr>
        <w:t>.</w:t>
      </w:r>
      <w:r w:rsidR="005E0112" w:rsidRPr="0097086A">
        <w:rPr>
          <w:rStyle w:val="textstyle11"/>
          <w:rFonts w:asciiTheme="minorHAnsi" w:hAnsiTheme="minorHAnsi" w:cstheme="minorHAnsi"/>
          <w:sz w:val="24"/>
          <w:szCs w:val="24"/>
        </w:rPr>
        <w:t xml:space="preserve">  Conditions of the awards include (1) acknowledgment of NMAC in any paper, publication, or presentation resulting from the funding and (2) preparation of a brief project summary for publication in </w:t>
      </w:r>
      <w:proofErr w:type="spellStart"/>
      <w:r w:rsidR="005E0112" w:rsidRPr="0097086A">
        <w:rPr>
          <w:rStyle w:val="textstyle11"/>
          <w:rFonts w:asciiTheme="minorHAnsi" w:hAnsiTheme="minorHAnsi" w:cstheme="minorHAnsi"/>
          <w:sz w:val="24"/>
          <w:szCs w:val="24"/>
        </w:rPr>
        <w:t>NewsMAC</w:t>
      </w:r>
      <w:proofErr w:type="spellEnd"/>
      <w:r w:rsidR="005E0112" w:rsidRPr="0097086A">
        <w:rPr>
          <w:rStyle w:val="textstyle11"/>
          <w:rFonts w:asciiTheme="minorHAnsi" w:hAnsiTheme="minorHAnsi" w:cstheme="minorHAnsi"/>
          <w:sz w:val="24"/>
          <w:szCs w:val="24"/>
        </w:rPr>
        <w:t xml:space="preserve"> upon project completion.</w:t>
      </w:r>
    </w:p>
    <w:sectPr w:rsidR="005E0112" w:rsidRPr="0097086A" w:rsidSect="004D0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8123F"/>
    <w:multiLevelType w:val="hybridMultilevel"/>
    <w:tmpl w:val="50FAFF96"/>
    <w:lvl w:ilvl="0" w:tplc="04090001">
      <w:start w:val="200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9E1692"/>
    <w:multiLevelType w:val="hybridMultilevel"/>
    <w:tmpl w:val="29AE4B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A82F7F"/>
    <w:multiLevelType w:val="hybridMultilevel"/>
    <w:tmpl w:val="0A5A77C0"/>
    <w:lvl w:ilvl="0" w:tplc="04090001">
      <w:start w:val="200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53397D"/>
    <w:multiLevelType w:val="hybridMultilevel"/>
    <w:tmpl w:val="5DFC1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EF1263"/>
    <w:multiLevelType w:val="hybridMultilevel"/>
    <w:tmpl w:val="2EAAA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6870D60"/>
    <w:multiLevelType w:val="hybridMultilevel"/>
    <w:tmpl w:val="A32EC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5AC1D43"/>
    <w:multiLevelType w:val="hybridMultilevel"/>
    <w:tmpl w:val="DF6CACB6"/>
    <w:lvl w:ilvl="0" w:tplc="04090001">
      <w:start w:val="200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42"/>
    <w:rsid w:val="00084F76"/>
    <w:rsid w:val="00111FCA"/>
    <w:rsid w:val="00162F38"/>
    <w:rsid w:val="001736C9"/>
    <w:rsid w:val="001D74D0"/>
    <w:rsid w:val="001E2BFE"/>
    <w:rsid w:val="002550FD"/>
    <w:rsid w:val="002A0113"/>
    <w:rsid w:val="00361D8A"/>
    <w:rsid w:val="0038034C"/>
    <w:rsid w:val="003A1BFB"/>
    <w:rsid w:val="004644C6"/>
    <w:rsid w:val="004C325E"/>
    <w:rsid w:val="004D0DF1"/>
    <w:rsid w:val="004E2CC3"/>
    <w:rsid w:val="00506FF1"/>
    <w:rsid w:val="005259AC"/>
    <w:rsid w:val="005340A3"/>
    <w:rsid w:val="005A6117"/>
    <w:rsid w:val="005E0112"/>
    <w:rsid w:val="006077F6"/>
    <w:rsid w:val="00607F1D"/>
    <w:rsid w:val="006B28F8"/>
    <w:rsid w:val="006C0636"/>
    <w:rsid w:val="006D6DC4"/>
    <w:rsid w:val="006E411F"/>
    <w:rsid w:val="00705FBB"/>
    <w:rsid w:val="00721E33"/>
    <w:rsid w:val="007E6A6C"/>
    <w:rsid w:val="00811487"/>
    <w:rsid w:val="008656EB"/>
    <w:rsid w:val="008F1D6D"/>
    <w:rsid w:val="008F7F08"/>
    <w:rsid w:val="00903080"/>
    <w:rsid w:val="00906FB8"/>
    <w:rsid w:val="00955622"/>
    <w:rsid w:val="00957EA8"/>
    <w:rsid w:val="0097086A"/>
    <w:rsid w:val="0099172E"/>
    <w:rsid w:val="009953EC"/>
    <w:rsid w:val="009E0B51"/>
    <w:rsid w:val="00A21EF1"/>
    <w:rsid w:val="00A251B8"/>
    <w:rsid w:val="00A70998"/>
    <w:rsid w:val="00B73F06"/>
    <w:rsid w:val="00BB0905"/>
    <w:rsid w:val="00BC7AB2"/>
    <w:rsid w:val="00C24E7B"/>
    <w:rsid w:val="00C37AE7"/>
    <w:rsid w:val="00DF491D"/>
    <w:rsid w:val="00E154C0"/>
    <w:rsid w:val="00E56A42"/>
    <w:rsid w:val="00E61D5C"/>
    <w:rsid w:val="00EE532A"/>
    <w:rsid w:val="00F1503E"/>
    <w:rsid w:val="00F772F5"/>
    <w:rsid w:val="00FC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5F7417D-D06F-4197-9BFD-159EA37B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0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style11">
    <w:name w:val="textstyle11"/>
    <w:basedOn w:val="DefaultParagraphFont"/>
    <w:uiPriority w:val="99"/>
    <w:rsid w:val="00E56A42"/>
    <w:rPr>
      <w:rFonts w:ascii="Verdana" w:hAnsi="Verdana" w:cs="Verdana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rsid w:val="006B28F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74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74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4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4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4D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F4FC5-8EA6-4128-9813-AADBF20F9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NMAC Grants</vt:lpstr>
    </vt:vector>
  </TitlesOfParts>
  <Company>NMGC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NMAC Grants</dc:title>
  <dc:creator>Chris Turnbow</dc:creator>
  <cp:lastModifiedBy>Phil Leckman</cp:lastModifiedBy>
  <cp:revision>3</cp:revision>
  <cp:lastPrinted>2013-03-18T18:56:00Z</cp:lastPrinted>
  <dcterms:created xsi:type="dcterms:W3CDTF">2019-03-18T19:10:00Z</dcterms:created>
  <dcterms:modified xsi:type="dcterms:W3CDTF">2019-03-18T19:11:00Z</dcterms:modified>
</cp:coreProperties>
</file>